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</w:t>
      </w:r>
    </w:p>
    <w:p>
      <w:pPr>
        <w:pStyle w:val="2"/>
        <w:bidi w:val="0"/>
        <w:spacing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美术学院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关于开展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2025年赤峰学院“一院一品”校园文化活动项目——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丹青绘烽火，笔墨铸丰碑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纪念中国人民抗日战争暨世界反法西斯战争胜利80周年主题美术作品征集活动的方案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为深入贯彻落实习近平新时代中国特色社会主义思想，纪念中国人民抗日战争暨世界反法西斯战争胜利80周年，弘扬伟大抗战精神，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加强高校大学生爱国主义教育，根据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2025年赤峰学院“一院一品”校园文化活动安排，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美术学院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决定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举办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“丹青绘烽火，笔墨铸丰碑”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纪念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抗战胜利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80周年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主题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美术作品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征集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，本次展览以艺术作品为载体，铭记历史、珍爱和平、弘扬爱国主义精神，增强民族自豪感和凝聚力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现将具体事宜通知如下：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主办单位：</w:t>
      </w:r>
      <w:r>
        <w:rPr>
          <w:rFonts w:hint="eastAsia" w:ascii="仿宋" w:hAnsi="仿宋" w:eastAsia="仿宋" w:cs="仿宋"/>
          <w:sz w:val="32"/>
          <w:szCs w:val="32"/>
        </w:rPr>
        <w:t>共青团赤峰学院委员会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承办单位：美术学院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二、活动主题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“丹青绘烽火，笔墨铸丰碑”纪念中国人民抗日战争暨世界反法西斯战争胜利80周年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19" w:leftChars="152" w:firstLine="320" w:firstLineChars="1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三、作品征集时间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宋体" w:hAnsi="宋体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活动宣传上线即为活动开始之日，作品投稿截止日期2025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四、活动对象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赤峰学院全体在校生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五、作品征集类别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作品分为专业组和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非专业</w:t>
      </w:r>
      <w:r>
        <w:rPr>
          <w:rFonts w:hint="eastAsia" w:ascii="仿宋" w:hAnsi="仿宋" w:eastAsia="仿宋" w:cs="仿宋"/>
          <w:sz w:val="32"/>
          <w:szCs w:val="32"/>
        </w:rPr>
        <w:t>组，并根据作品形式分为书法、绘画、微视频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海报、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手工艺品五大</w:t>
      </w:r>
      <w:r>
        <w:rPr>
          <w:rFonts w:hint="eastAsia" w:ascii="仿宋" w:hAnsi="仿宋" w:eastAsia="仿宋" w:cs="仿宋"/>
          <w:sz w:val="32"/>
          <w:szCs w:val="32"/>
        </w:rPr>
        <w:t>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别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墨韵书抗战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——书法作品（毛笔、硬笔）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墨韵千秋事，笔端万古情</w:t>
      </w:r>
      <w:r>
        <w:rPr>
          <w:rFonts w:hint="eastAsia" w:ascii="仿宋" w:hAnsi="仿宋" w:eastAsia="仿宋" w:cs="仿宋"/>
          <w:sz w:val="32"/>
          <w:szCs w:val="32"/>
        </w:rPr>
        <w:t>。参展作品以书法写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抗战魂，</w:t>
      </w:r>
      <w:r>
        <w:rPr>
          <w:rFonts w:hint="eastAsia" w:ascii="仿宋" w:hAnsi="仿宋" w:eastAsia="仿宋" w:cs="仿宋"/>
          <w:sz w:val="32"/>
          <w:szCs w:val="32"/>
        </w:rPr>
        <w:t>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其墨痕似岁月之辙印，力透纸背，铭刻着那段血火交织的历史，让抗战精神在墨香的传承中永不磨灭，时刻警醒吾辈珍惜和平，砥砺前行，呈现抗战精神。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烽火绘山河——绘画作品（包括但不限于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国画、油画、版画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绘梦摹万象，丹青鉴古今</w:t>
      </w:r>
      <w:r>
        <w:rPr>
          <w:rFonts w:hint="eastAsia" w:ascii="仿宋" w:hAnsi="仿宋" w:eastAsia="仿宋" w:cs="仿宋"/>
          <w:sz w:val="32"/>
          <w:szCs w:val="32"/>
        </w:rPr>
        <w:t>。参展作品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形式包括但不限于</w:t>
      </w:r>
      <w:r>
        <w:rPr>
          <w:rFonts w:hint="eastAsia" w:ascii="仿宋" w:hAnsi="仿宋" w:eastAsia="仿宋" w:cs="仿宋"/>
          <w:sz w:val="32"/>
          <w:szCs w:val="32"/>
        </w:rPr>
        <w:t>国画、油画、版画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，一幅关于抗战胜利的绘画作品，宛如一部凝固的历史长卷，在有限的画布上展开波澜壮阔的抗战图景。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战史光影录——微视频作品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光影镌瞬华，视域启新程</w:t>
      </w:r>
      <w:r>
        <w:rPr>
          <w:rFonts w:hint="eastAsia" w:ascii="仿宋" w:hAnsi="仿宋" w:eastAsia="仿宋" w:cs="仿宋"/>
          <w:sz w:val="32"/>
          <w:szCs w:val="32"/>
        </w:rPr>
        <w:t>。参展作品围绕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抗日战争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事件、人物</w:t>
      </w:r>
      <w:r>
        <w:rPr>
          <w:rFonts w:hint="eastAsia" w:ascii="仿宋" w:hAnsi="仿宋" w:eastAsia="仿宋" w:cs="仿宋"/>
          <w:sz w:val="32"/>
          <w:szCs w:val="32"/>
        </w:rPr>
        <w:t>等，</w:t>
      </w:r>
      <w:r>
        <w:rPr>
          <w:rFonts w:hint="eastAsia" w:ascii="仿宋" w:hAnsi="仿宋" w:eastAsia="仿宋" w:cs="仿宋"/>
          <w:sz w:val="32"/>
          <w:u w:val="none"/>
          <w:lang w:val="en-US" w:eastAsia="zh-CN"/>
        </w:rPr>
        <w:t>庆祝抗日战争胜利</w:t>
      </w:r>
      <w:r>
        <w:rPr>
          <w:rFonts w:hint="default" w:ascii="仿宋" w:hAnsi="仿宋" w:eastAsia="仿宋" w:cs="仿宋"/>
          <w:sz w:val="32"/>
          <w:u w:val="none"/>
          <w:lang w:val="en-US" w:eastAsia="zh-CN"/>
        </w:rPr>
        <w:t>80</w:t>
      </w:r>
      <w:r>
        <w:rPr>
          <w:rFonts w:hint="eastAsia" w:ascii="仿宋" w:hAnsi="仿宋" w:eastAsia="仿宋" w:cs="仿宋"/>
          <w:sz w:val="32"/>
          <w:u w:val="none"/>
          <w:lang w:val="en-US" w:eastAsia="zh-CN"/>
        </w:rPr>
        <w:t>周年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，深入探究抗战历史长河，挖掘鲜为人知但极具代表性的事件与人物，可以适当引导观众思考抗战胜利对当今社会的意义和价值，激发观众的爱国热情和民族自豪感。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浩气赏烈魂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——海报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插画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视界萃华彩，海报展新章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海报中的文字清晰有力，以醒目的字体书写着抗战胜利的伟大意义与年份，如同历史的铭记与宣告，让每一位观者在看到海报的瞬间，便能深刻感受到那段历史的厚重、胜利的荣耀以及对和平的珍视与守护，从而激发起强烈的民族自豪感与爱国情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热血塑雄姿——手工艺作品（包括但不限于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陶艺、木艺、雕塑、剪纸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、现代书刻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灵犀蕴巧工，珍艺鉴匠心。参展作品以陶艺、木艺、雕塑、剪纸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、现代书刻</w:t>
      </w:r>
      <w:r>
        <w:rPr>
          <w:rFonts w:hint="eastAsia" w:ascii="仿宋" w:hAnsi="仿宋" w:eastAsia="仿宋" w:cs="仿宋"/>
          <w:sz w:val="32"/>
          <w:lang w:val="en-US" w:eastAsia="zh-CN"/>
        </w:rPr>
        <w:t>等手工艺品的方式呈现，以立体可触的方式呈现于眼前，时刻唤起人们对那段热血岁月的缅怀与敬意，激励着后人在和平年代继续砥砺前行。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六、系列活动——非遗进校园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  <w:t>非遗</w:t>
      </w:r>
      <w:r>
        <w:rPr>
          <w:rFonts w:hint="eastAsia" w:ascii="仿宋" w:hAnsi="仿宋" w:eastAsia="仿宋" w:cs="仿宋"/>
          <w:sz w:val="32"/>
          <w:lang w:val="en-US" w:eastAsia="zh-CN"/>
        </w:rPr>
        <w:t>是中华优秀传统文化的重要组成部分，保护好、传承好、利用好非遗，对延续历史文脉、建设社会主义文化强国具有重要意义。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美术学院计划开展“纪念中国人民抗日战争暨世界反法西斯战争胜利80周年主题”非遗进校园系列活动，以独特的非遗技艺诠释抗战精神。</w:t>
      </w:r>
      <w:r>
        <w:rPr>
          <w:rFonts w:hint="eastAsia" w:ascii="仿宋" w:hAnsi="仿宋" w:eastAsia="仿宋" w:cs="仿宋"/>
          <w:sz w:val="32"/>
          <w:lang w:val="en-US" w:eastAsia="zh-CN"/>
        </w:rPr>
        <w:t>学生可以体验并切身感受民族文化的魅力，并通过新媒体平台的传播力让更多人了解中华优秀传统文化，促进美育及中华优秀传统文化艺术的展现与传播。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非遗进校园活动作品根据奖项比例设置颁发证书。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“竹编映初心，红色耀传承”——纪念中国人民抗日战争暨世界反法西斯战争胜利80周年主题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非遗文化竹编画</w:t>
      </w:r>
      <w:r>
        <w:rPr>
          <w:rFonts w:hint="eastAsia" w:ascii="仿宋" w:hAnsi="仿宋" w:eastAsia="仿宋" w:cs="仿宋"/>
          <w:sz w:val="32"/>
          <w:lang w:val="en-US" w:eastAsia="zh-CN"/>
        </w:rPr>
        <w:t>制作活动（</w:t>
      </w:r>
      <w:r>
        <w:rPr>
          <w:rFonts w:hint="eastAsia" w:ascii="宋体" w:cs="Times New Roman"/>
          <w:sz w:val="28"/>
          <w:szCs w:val="28"/>
        </w:rPr>
        <w:t>附件</w:t>
      </w:r>
      <w:r>
        <w:rPr>
          <w:rFonts w:hint="eastAsia" w:ascii="宋体" w:cs="Times New Roman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“珐琅映初，赤心颂山河”——纪念中国人民抗日战争暨世界反法西斯战争胜利80周年主题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非遗掐丝珐琅</w:t>
      </w:r>
      <w:r>
        <w:rPr>
          <w:rFonts w:hint="eastAsia" w:ascii="仿宋" w:hAnsi="仿宋" w:eastAsia="仿宋" w:cs="仿宋"/>
          <w:sz w:val="32"/>
          <w:lang w:val="en-US" w:eastAsia="zh-CN"/>
        </w:rPr>
        <w:t>制作活动（</w:t>
      </w:r>
      <w:r>
        <w:rPr>
          <w:rFonts w:hint="eastAsia" w:ascii="宋体" w:cs="Times New Roman"/>
          <w:sz w:val="28"/>
          <w:szCs w:val="28"/>
        </w:rPr>
        <w:t>附件</w:t>
      </w:r>
      <w:r>
        <w:rPr>
          <w:rFonts w:hint="eastAsia" w:ascii="宋体" w:cs="Times New Roman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lang w:val="en-US" w:eastAsia="zh-CN"/>
        </w:rPr>
      </w:pPr>
      <w:r>
        <w:rPr>
          <w:rFonts w:hint="default" w:ascii="仿宋" w:hAnsi="仿宋" w:eastAsia="仿宋" w:cs="仿宋"/>
          <w:sz w:val="32"/>
          <w:lang w:val="en-US" w:eastAsia="zh-CN"/>
        </w:rPr>
        <w:t>“书刻铭初心，印记传薪火”——纪念中国人民抗日战争暨世界反法西斯战争胜利80周年主题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非遗</w:t>
      </w:r>
      <w:r>
        <w:rPr>
          <w:rFonts w:hint="default" w:ascii="仿宋" w:hAnsi="仿宋" w:eastAsia="仿宋" w:cs="仿宋"/>
          <w:b/>
          <w:bCs/>
          <w:sz w:val="32"/>
          <w:lang w:val="en-US" w:eastAsia="zh-CN"/>
        </w:rPr>
        <w:t>现代书刻</w:t>
      </w:r>
      <w:r>
        <w:rPr>
          <w:rFonts w:hint="default" w:ascii="仿宋" w:hAnsi="仿宋" w:eastAsia="仿宋" w:cs="仿宋"/>
          <w:sz w:val="32"/>
          <w:lang w:val="en-US" w:eastAsia="zh-CN"/>
        </w:rPr>
        <w:t>制作活动</w:t>
      </w:r>
      <w:r>
        <w:rPr>
          <w:rFonts w:hint="eastAsia" w:ascii="仿宋" w:hAnsi="仿宋" w:eastAsia="仿宋" w:cs="仿宋"/>
          <w:sz w:val="32"/>
          <w:lang w:val="en-US" w:eastAsia="zh-CN"/>
        </w:rPr>
        <w:t>（</w:t>
      </w:r>
      <w:r>
        <w:rPr>
          <w:rFonts w:hint="eastAsia" w:ascii="宋体" w:cs="Times New Roman"/>
          <w:sz w:val="28"/>
          <w:szCs w:val="28"/>
        </w:rPr>
        <w:t>附件</w:t>
      </w:r>
      <w:r>
        <w:rPr>
          <w:rFonts w:hint="eastAsia" w:ascii="宋体" w:cs="Times New Roman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每个类别的奖项按征集作品数量比例设置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一等奖（8%）、二等奖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12%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、三等奖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16%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、优秀奖若干。以上奖项皆有获奖证书。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、作品要求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作品须紧扣主题，内容积极向上，弘扬正能量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作品须为原创，独立完成，不得侵犯第三方知识产权。</w:t>
      </w:r>
      <w:r>
        <w:rPr>
          <w:rFonts w:hint="eastAsia" w:ascii="仿宋" w:hAnsi="仿宋" w:eastAsia="仿宋" w:cs="仿宋"/>
          <w:sz w:val="32"/>
          <w:szCs w:val="32"/>
        </w:rPr>
        <w:t>如产生法律纠纷，后果由参赛者承担，主办方将有权撤回相关表彰，主办方拥有对参赛作品进行宣传推广、展览的权利。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纸质版作品要求：作品尺寸不小于A3幅面，作品正面不能出现有关个人情况信息，作品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需独立完成为1名作者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每类作品同一作者最多投稿2件</w:t>
      </w:r>
      <w:r>
        <w:rPr>
          <w:rFonts w:hint="eastAsia" w:ascii="仿宋" w:hAnsi="仿宋" w:eastAsia="仿宋" w:cs="仿宋"/>
          <w:sz w:val="32"/>
          <w:szCs w:val="32"/>
        </w:rPr>
        <w:t>。作品背面标注作品名称+姓名+所在学院+联系电话+指导教师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/指导学生</w:t>
      </w:r>
      <w:r>
        <w:rPr>
          <w:rFonts w:hint="eastAsia" w:ascii="仿宋" w:hAnsi="仿宋" w:eastAsia="仿宋" w:cs="仿宋"/>
          <w:sz w:val="32"/>
          <w:szCs w:val="32"/>
        </w:rPr>
        <w:t>等有关信息。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注意：作品原件未在报名表标注，则不退还。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2、手工艺作品要求：作品过小需自配收纳盒，易坏易碎作品需作者做好保护措施，作品体积过大需在报名表及送交作品前与负责人做好沟通工作，以防损坏作品；</w:t>
      </w:r>
      <w:r>
        <w:rPr>
          <w:rFonts w:hint="eastAsia" w:ascii="仿宋" w:hAnsi="仿宋" w:eastAsia="仿宋" w:cs="仿宋"/>
          <w:sz w:val="32"/>
          <w:szCs w:val="32"/>
        </w:rPr>
        <w:t>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件</w:t>
      </w:r>
      <w:r>
        <w:rPr>
          <w:rFonts w:hint="eastAsia" w:ascii="仿宋" w:hAnsi="仿宋" w:eastAsia="仿宋" w:cs="仿宋"/>
          <w:sz w:val="32"/>
          <w:szCs w:val="32"/>
        </w:rPr>
        <w:t>作品最多2名作者，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每类作品同一作者最多投稿2件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作品底部贴注</w:t>
      </w:r>
      <w:r>
        <w:rPr>
          <w:rFonts w:hint="eastAsia" w:ascii="仿宋" w:hAnsi="仿宋" w:eastAsia="仿宋" w:cs="仿宋"/>
          <w:sz w:val="32"/>
          <w:szCs w:val="32"/>
        </w:rPr>
        <w:t>作品名称+姓名+所在学院+联系电话+指导教师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/指导学生</w:t>
      </w:r>
      <w:r>
        <w:rPr>
          <w:rFonts w:hint="eastAsia" w:ascii="仿宋" w:hAnsi="仿宋" w:eastAsia="仿宋" w:cs="仿宋"/>
          <w:sz w:val="32"/>
          <w:szCs w:val="32"/>
        </w:rPr>
        <w:t>等有关信息。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注意：作品原件未在报名表标注，则不退还。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电子版作品要求：JPG图片格式，CMYK色彩模式，精度不低于300dpi，每张图片的尺寸不小于A3幅面。每幅作品最多2名作者，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每类作品同一作者最多投稿2件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邮件名称为作品名称+姓名+所在学院+联系电话+指导教师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/指导学生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视频类作品要求：请提交MP4格式1080p作品，每件作品最多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名作者。邮件名称为作品名称+姓名+所在学院+联系电话+指导教师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/指导学生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黑体" w:hAnsi="黑体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请参赛作者填写《参赛登记表》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四）</w:t>
      </w:r>
      <w:r>
        <w:rPr>
          <w:rFonts w:hint="eastAsia" w:ascii="仿宋" w:hAnsi="仿宋" w:eastAsia="仿宋" w:cs="仿宋"/>
          <w:sz w:val="32"/>
          <w:szCs w:val="32"/>
        </w:rPr>
        <w:t>并提交纸质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版</w:t>
      </w:r>
      <w:r>
        <w:rPr>
          <w:rFonts w:hint="eastAsia" w:ascii="仿宋" w:hAnsi="仿宋" w:eastAsia="仿宋" w:cs="仿宋"/>
          <w:sz w:val="32"/>
          <w:szCs w:val="32"/>
        </w:rPr>
        <w:t>一份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有意向参加的同学务必扫码进群。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、作品报送方式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请参赛选手于202</w:t>
      </w:r>
      <w:r>
        <w:rPr>
          <w:rFonts w:hint="default" w:ascii="仿宋" w:hAnsi="仿宋" w:eastAsia="仿宋" w:cs="仿宋"/>
          <w:sz w:val="32"/>
          <w:szCs w:val="32"/>
          <w:lang w:val="en-US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default" w:ascii="仿宋" w:hAnsi="仿宋" w:eastAsia="仿宋" w:cs="仿宋"/>
          <w:sz w:val="32"/>
          <w:szCs w:val="32"/>
          <w:lang w:val="en-US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日将作品纸质版、参赛登记表纸质版报送明雅楼404室，作品和参赛登记表电子版发送邮箱：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待定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朱绩涵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13614758577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闫文静（专业组）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15598895551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联系人：底佳瑶（非专业组）联系电话：19933133613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1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73025</wp:posOffset>
            </wp:positionV>
            <wp:extent cx="2111375" cy="2879725"/>
            <wp:effectExtent l="0" t="0" r="3175" b="6350"/>
            <wp:wrapSquare wrapText="bothSides"/>
            <wp:docPr id="1" name="图片 1" descr="1745304338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53043383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137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55880</wp:posOffset>
            </wp:positionV>
            <wp:extent cx="2159635" cy="2879725"/>
            <wp:effectExtent l="0" t="0" r="0" b="6350"/>
            <wp:wrapTopAndBottom/>
            <wp:docPr id="2" name="图片 2" descr="1745304434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5304434915"/>
                    <pic:cNvPicPr>
                      <a:picLocks noChangeAspect="1"/>
                    </pic:cNvPicPr>
                  </pic:nvPicPr>
                  <pic:blipFill>
                    <a:blip r:embed="rId6"/>
                    <a:srcRect l="-6288" r="-6288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美术学院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300" w:right="1120"/>
        <w:jc w:val="right"/>
        <w:textAlignment w:val="auto"/>
        <w:rPr>
          <w:rFonts w:hint="eastAsia" w:ascii="宋体" w:cs="Times New Roman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“丹青绘烽火，笔墨铸丰碑”纪念中国人民抗日战争暨世界反法西斯战争胜利80周年主题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美术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作品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参赛登记表</w:t>
      </w:r>
    </w:p>
    <w:tbl>
      <w:tblPr>
        <w:tblStyle w:val="6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2366"/>
        <w:gridCol w:w="4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10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作品信息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作品类别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（只选一类打“√”）</w:t>
            </w:r>
          </w:p>
        </w:tc>
        <w:tc>
          <w:tcPr>
            <w:tcW w:w="4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书法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( )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绘画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( )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海报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( 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微视频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( )  手工艺品(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10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210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作品简介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（创意说明，若不够用，请另附纸）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作品退还登记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（只选一类打“√”）</w:t>
            </w:r>
          </w:p>
        </w:tc>
        <w:tc>
          <w:tcPr>
            <w:tcW w:w="43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需要（ ）  不需要（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0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作者信息</w:t>
            </w:r>
          </w:p>
        </w:tc>
        <w:tc>
          <w:tcPr>
            <w:tcW w:w="23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作者姓名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0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0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二级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0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指导教师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\学生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可填“无”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教师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\学生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（只选一类打“√”）</w:t>
            </w:r>
          </w:p>
        </w:tc>
        <w:tc>
          <w:tcPr>
            <w:tcW w:w="4330" w:type="dxa"/>
            <w:vAlign w:val="center"/>
          </w:tcPr>
          <w:p>
            <w:pPr>
              <w:tabs>
                <w:tab w:val="left" w:pos="974"/>
                <w:tab w:val="center" w:pos="211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教师（ ）学生（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0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4475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诚信承诺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我提交的作品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原创，不存在抄袭行为，如违反相关规定，同意取消参赛资格，收回有关证书和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奖励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，责任自负。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承诺人签字：</w:t>
            </w:r>
          </w:p>
        </w:tc>
      </w:tr>
    </w:tbl>
    <w:p>
      <w:pPr>
        <w:rPr>
          <w:rFonts w:hint="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A02E10-6ECA-44A6-B309-AB23372A67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C994205-E526-4C64-98E0-72207E15F21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8C7AEC2-694B-4298-908A-5BB99868FEE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F49DCDA-CBD0-4E8D-BBF8-4B8309C2874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3B868349-A1DA-4064-8885-253022231D4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spacing w:line="560" w:lineRule="exact"/>
      <w:ind w:right="560"/>
      <w:jc w:val="center"/>
      <w:rPr>
        <w:rFonts w:hint="eastAsia" w:ascii="方正小标宋_GBK" w:hAnsi="方正小标宋_GBK" w:eastAsia="方正小标宋_GBK" w:cs="方正小标宋_GBK"/>
        <w:b w:val="0"/>
        <w:bCs w:val="0"/>
        <w:sz w:val="24"/>
        <w:szCs w:val="24"/>
        <w:lang w:val="en-US" w:eastAsia="zh-CN"/>
      </w:rPr>
    </w:pPr>
    <w:r>
      <w:rPr>
        <w:rFonts w:hint="eastAsia" w:ascii="方正小标宋_GBK" w:hAnsi="方正小标宋_GBK" w:eastAsia="方正小标宋_GBK" w:cs="方正小标宋_GBK"/>
        <w:b w:val="0"/>
        <w:bCs w:val="0"/>
        <w:sz w:val="24"/>
        <w:szCs w:val="24"/>
        <w:lang w:val="en-US" w:eastAsia="zh-CN"/>
      </w:rPr>
      <w:t xml:space="preserve">  2025年赤峰学院“一院一品”校园文化活动项目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B6C0E0"/>
    <w:multiLevelType w:val="singleLevel"/>
    <w:tmpl w:val="51B6C0E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ZWYxMjhkNzA4Yjk3ZTgzZTZjYTdjOTExOGZlZDcifQ=="/>
  </w:docVars>
  <w:rsids>
    <w:rsidRoot w:val="00000000"/>
    <w:rsid w:val="09E9107E"/>
    <w:rsid w:val="0D211B51"/>
    <w:rsid w:val="14295888"/>
    <w:rsid w:val="21284705"/>
    <w:rsid w:val="28EC0F92"/>
    <w:rsid w:val="2C15567F"/>
    <w:rsid w:val="2E512EE0"/>
    <w:rsid w:val="32AE5A22"/>
    <w:rsid w:val="33371879"/>
    <w:rsid w:val="3CE93C7A"/>
    <w:rsid w:val="3E733781"/>
    <w:rsid w:val="444806B0"/>
    <w:rsid w:val="4454031F"/>
    <w:rsid w:val="47B65D10"/>
    <w:rsid w:val="48343D84"/>
    <w:rsid w:val="4A3E7F89"/>
    <w:rsid w:val="4C3773CB"/>
    <w:rsid w:val="506A3AF4"/>
    <w:rsid w:val="52AC6530"/>
    <w:rsid w:val="560E7A08"/>
    <w:rsid w:val="580A146C"/>
    <w:rsid w:val="5B35443A"/>
    <w:rsid w:val="60CA4108"/>
    <w:rsid w:val="617520A8"/>
    <w:rsid w:val="680A69EB"/>
    <w:rsid w:val="6F681012"/>
    <w:rsid w:val="741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480" w:after="360"/>
      <w:jc w:val="center"/>
      <w:outlineLvl w:val="0"/>
    </w:pPr>
    <w:rPr>
      <w:rFonts w:ascii="Times New Roman" w:hAnsi="Times New Roman" w:eastAsia="黑体" w:cs="黑体"/>
      <w:sz w:val="32"/>
      <w:szCs w:val="32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  <w:style w:type="character" w:styleId="8">
    <w:name w:val="Hyperlink"/>
    <w:basedOn w:val="7"/>
    <w:autoRedefine/>
    <w:qFormat/>
    <w:uiPriority w:val="0"/>
    <w:rPr>
      <w:color w:val="0026E5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3845</Words>
  <Characters>3938</Characters>
  <Paragraphs>49</Paragraphs>
  <TotalTime>3</TotalTime>
  <ScaleCrop>false</ScaleCrop>
  <LinksUpToDate>false</LinksUpToDate>
  <CharactersWithSpaces>4057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2024-02-18T04:13:00Z</dcterms:created>
  <dc:creator></dc:creator>
  <cp:lastModifiedBy>才智颖</cp:lastModifiedBy>
  <dcterms:modified xsi:type="dcterms:W3CDTF">2025-04-22T09:39:20Z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8D513E5FA93D45F79A70DF81DD34A86F_13</vt:lpwstr>
  </property>
  <property fmtid="{D5CDD505-2E9C-101B-9397-08002B2CF9AE}" pid="4" name="KSOTemplateDocerSaveRecord">
    <vt:lpwstr>eyJoZGlkIjoiYjZiMTU5OGZjMTBiOTk4YjAzZWFkOTcwYWZiNmUzY2MiLCJ1c2VySWQiOiIyODcyMzg3ODQifQ==</vt:lpwstr>
  </property>
</Properties>
</file>